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Нейрохирургия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03:45 МСК · База обновлена: 15.08.2026, 16:36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Нейрохирургия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45-летний мужчина обратился в многопрофильную клинику.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ночные приступы острой нестерпимой головной боли сверлящего и колющего характера в периорбитальной и височной областях слева, интенсивностью до 10 баллов по визуально-аналоговой шкале (ВАШ).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Впервые приступы головной боли возникли около восьми лет назад после сильного эмоционального стресса, сопровождались нарушением сна, пациент мог 1-2 суток проводить без сна. На момент обращения приступы продолжаются на протяжении двух месяцев, до этого отмечался период улучшения длительность три месяца. В настоящий момент возникает 5-6 приступов в неделю, которые, как правило, начинаются с парестезий в затылочной и теменной зоне, затем возникает интенсивная стреляющая сверлящая боль в левой височной области с иррадиацией в периорбитальную область на ипсилатеральной стороне. Раньше болевой пароксизм мог возникать, как в правой, так и левой височных областях, в последнее время боль имеет исключительно левостороннюю локализацию. Головной боли сопутствуют слезотечение, ринорея, покраснение склеры и отечность века на стороне боли.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аутоиммунный тиреоидит,</w:t>
      </w:r>
    </w:p>
    <w:p>
      <w:pPr>
        <w:spacing w:after="58"/>
      </w:pPr>
      <w:r>
        <w:rPr>
          <w:b w:val="0"/>
          <w:i w:val="0"/>
        </w:rPr>
        <w:t>* курит, алкоголем не злоупотребляет,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имел,</w:t>
      </w:r>
    </w:p>
    <w:p>
      <w:pPr>
        <w:spacing w:after="58"/>
      </w:pPr>
      <w:r>
        <w:rPr>
          <w:b w:val="0"/>
          <w:i w:val="0"/>
        </w:rPr>
        <w:t>* аллергических реакций не имеет,</w:t>
      </w:r>
    </w:p>
    <w:p>
      <w:pPr>
        <w:spacing w:after="58"/>
      </w:pPr>
      <w:r>
        <w:rPr>
          <w:b w:val="0"/>
          <w:i w:val="0"/>
        </w:rPr>
        <w:t>* имеет взрослого ребенка.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удовлетворительное. Рост 182 см, вес 90 кг. Костно-мышечная система – без патологии. Кожа и слизистые обычной окраски. Дыхание в легких везикулярное, ЧДД 18 в мин. АД 122/80 мм, ЧСС 74 в мин. Дыхание правильное, ритмичное. Тоны сердца ясные, ритмичные. Патологических шумов нет. Перкуторные границы печени в границах нормы Пальпация живота безболезненна, живот мягкий, в акте дыхания участвует. Симптом Пастернацкого отрицательный. Мочеиспускание контролирует.</w:t>
      </w:r>
    </w:p>
    <w:p>
      <w:pPr>
        <w:spacing w:after="58"/>
      </w:pPr>
      <w:r>
        <w:rPr>
          <w:b/>
          <w:i w:val="0"/>
        </w:rPr>
        <w:t>Неврологический статус:</w:t>
      </w:r>
    </w:p>
    <w:p>
      <w:pPr>
        <w:spacing w:after="58"/>
      </w:pPr>
      <w:r>
        <w:rPr>
          <w:b w:val="0"/>
          <w:i w:val="0"/>
        </w:rPr>
        <w:t>Сознание ясное. В пространстве, времени и собственной личности ориентирован. Менингеальные симптомы отрицательные. Поля зрения не изменены. Зрачки не симметричные, D&gt;S. Движение глазных яблок в полном объеме, нистагма нет. Роговичные рефлексы: D=S. Легкий птоз верхнего века слева. Чувствительность на лице сохранена. Глотание и фонация не нарушены, язык по средней линии. Координаторные пробы выполняет уверенно.</w:t>
      </w:r>
    </w:p>
    <w:p>
      <w:pPr>
        <w:spacing w:after="58"/>
      </w:pPr>
      <w:r>
        <w:rPr>
          <w:b w:val="0"/>
          <w:i w:val="0"/>
        </w:rPr>
        <w:t>Парезов конечностей нет. Тонус мышц не нарушен. Глубокие и периостальные рефлексы оживлены без асимметрии. Патологических симптомов нет.</w:t>
      </w:r>
    </w:p>
    <w:p>
      <w:pPr>
        <w:spacing w:after="58"/>
      </w:pPr>
      <w:r>
        <w:rPr>
          <w:b w:val="0"/>
          <w:i w:val="0"/>
        </w:rPr>
        <w:t>Экстрапирамидных нарушений нет. Слух не изменен. При пальпации отмечаются точки локальной болезненности в заднешейных мышцах, симметрично с 2-х сторон.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При жалобах на головную боль, соответствующую критериям первичной головной боли, к необходимым методам исследования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нейроофтальмологическое обследование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УЗИ брахиоцефальных сосудов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клиническое обследование, тщательный сбор жалоб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магнитно-резонансная томография головного мозга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клиническое обследование, тщательный сбор жалоб</w:t>
      </w:r>
    </w:p>
    <w:p>
      <w:pPr>
        <w:spacing w:after="58"/>
      </w:pPr>
      <w:r>
        <w:rPr>
          <w:b w:val="0"/>
          <w:i w:val="0"/>
        </w:rPr>
        <w:t>Позитивная диагностика первичной головной боли базируется исключительно на данных жалоб и анамнеза. Для позитивной диагностики любой формы первичной головной боли ключевыми являются сведения относительно времени возникновения и продолжительности головной боли, ее характере, провоцирующих и облегчающих факторах, влиянии головной боли на пациента, способах ее облегчения, состоянии пациента в межприступный период. Инструментальные и лабораторные методы исследования (электроэнцефалография, реоэнцефалография, рентгенография, методы ультразвуковой диагностики и нейровизуализации - КТ и МРТ) не используются для позитивной диагностики первичных головных болей, так как не выявляют никакой патологии. Они используются лишь при наличии соответствующих показаний или при наличии так называемых "сигналов опасности".</w:t>
      </w:r>
    </w:p>
    <w:p>
      <w:pPr>
        <w:spacing w:after="58"/>
      </w:pPr>
      <w:r>
        <w:rPr>
          <w:b w:val="0"/>
          <w:i w:val="0"/>
        </w:rPr>
        <w:t>Головная боль / Табеева Г. Р. - Москва : ГЭОТАР-Медиа, 2020. - 296 с.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Первичные головные боли в практике невролога и терапевта / В. В. Осипова. - 2-е изд. ,перераб. и доп. - Москва : ГЭОТАР-Медиа, 2024 г.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2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При сборе анамнеза у данного пациента дополнительно необходимо выяснить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степень нарушения повседневной активности и работоспособности во время приступа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сопровождается ли приступ головной боли повышением артериального давления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отмечает ли пациент сонливость во время приступа головной боли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сопровождается ли приступ головной боли возникновением кожной сыпи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степень нарушения повседневной активности и работоспособности во время приступа</w:t>
      </w:r>
    </w:p>
    <w:p>
      <w:pPr>
        <w:spacing w:after="58"/>
      </w:pPr>
      <w:r>
        <w:rPr>
          <w:b w:val="0"/>
          <w:i w:val="0"/>
        </w:rPr>
        <w:t>Вопросы, которые следует задать пациенту, обратившемуся с жалобами на головную боль, включают оценку степени нарушения повседневной активности, работоспособности во время приступа головной боли.</w:t>
      </w:r>
    </w:p>
    <w:p>
      <w:pPr>
        <w:spacing w:after="58"/>
      </w:pPr>
      <w:r>
        <w:rPr>
          <w:b w:val="0"/>
          <w:i w:val="0"/>
        </w:rPr>
        <w:t>Первичные головные боли в практике невролога и терапевта / В. В. Осипова. - 2-е изд. ,перераб. и доп. - Москва : ГЭОТАР-Медиа, 2024 г.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Дифференциальную диагностику при данной патологии необходимо проводить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вертебрально-базилярной недостаточностью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нарушением мозгового кровообращения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мигренью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синдромом Горнера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мигренью</w:t>
      </w:r>
    </w:p>
    <w:p>
      <w:pPr>
        <w:spacing w:after="58"/>
      </w:pPr>
      <w:r>
        <w:rPr>
          <w:b w:val="0"/>
          <w:i w:val="0"/>
        </w:rPr>
        <w:t>Дифференциальный диагноз предполагает исключение офтальмологической патологии, височного артериита, мигрени, невралгии тройничного нерва, синдрома болевой офтальмоплегии.</w:t>
      </w:r>
    </w:p>
    <w:p>
      <w:pPr>
        <w:spacing w:after="58"/>
      </w:pPr>
      <w:r>
        <w:rPr>
          <w:b w:val="0"/>
          <w:i w:val="0"/>
        </w:rPr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</w:r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Наиболее вероятным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Головная боль напряжения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Мигрень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Кластерная (пучковая) головная боль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Синдром Сладера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Кластерная (пучковая) головная боль</w:t>
      </w:r>
    </w:p>
    <w:p>
      <w:pPr>
        <w:spacing w:after="58"/>
      </w:pPr>
      <w:r>
        <w:rPr>
          <w:b w:val="0"/>
          <w:i w:val="0"/>
        </w:rPr>
        <w:t>Диагноз основывается на наличии не менее 50 стереотипных приступов односторонней ГБ, возникающих ежедневно от 6 до 15 раз, продолжающихся 5—30 мин и сопровождающихся по крайней мере одним из следующих вегетативных симптомов на стороне боли: слезотечением, ринореей, заложенностью носа, покраснением глаза, птозом, отеком века.</w:t>
      </w:r>
    </w:p>
    <w:p>
      <w:pPr>
        <w:spacing w:after="58"/>
      </w:pPr>
      <w:r>
        <w:rPr>
          <w:b w:val="0"/>
          <w:i w:val="0"/>
        </w:rPr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</w:r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Данное заболевание чаще всего проявляется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понижением артериального давления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ознобом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слезотечением, заложенностью носа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парестезиями в конечностях, акроцианозом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слезотечением, заложенностью носа</w:t>
      </w:r>
    </w:p>
    <w:p>
      <w:pPr>
        <w:spacing w:after="58"/>
      </w:pPr>
      <w:r>
        <w:rPr>
          <w:b w:val="0"/>
          <w:i w:val="0"/>
        </w:rPr>
        <w:t>Диагноз основывается на наличии не менее 50 стереотипных приступов односторонней ГБ, возникающих ежедневно от 6 до 15 раз, продолжающихся 5—30 мин и сопровождающихся по крайней мере одним из следующих вегетативных симптомов на стороне боли: слезотечением, ринореей, заложенностью носа, покраснением глаза, птозом, отеком века.</w:t>
      </w:r>
    </w:p>
    <w:p>
      <w:pPr>
        <w:spacing w:after="58"/>
      </w:pPr>
      <w:r>
        <w:rPr>
          <w:b w:val="0"/>
          <w:i w:val="0"/>
        </w:rPr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</w:r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Приступы головной боли при данном заболевании возникают преимущественно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 физической нагрузке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дневные часы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ночные часы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 утренние часы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в ночные часы</w:t>
      </w:r>
    </w:p>
    <w:p>
      <w:pPr>
        <w:spacing w:after="58"/>
      </w:pPr>
      <w:r>
        <w:rPr>
          <w:b w:val="0"/>
          <w:i w:val="0"/>
        </w:rPr>
        <w:t>Чаще возникают во время отдыха, в частности по вечерам, после рабочего дня, а также ночью, в связи с чем больной просыпается из-за мучительной боли через 1.5-2 ч после засыпания.</w:t>
      </w:r>
    </w:p>
    <w:p>
      <w:pPr>
        <w:spacing w:after="58"/>
      </w:pPr>
      <w:r>
        <w:rPr>
          <w:b w:val="0"/>
          <w:i w:val="0"/>
        </w:rPr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Данная патология чаще возникает 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мужчин пожилого возраста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детей и подростков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женщин молодого и среднего возраста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мужчин молодого и среднего возраста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мужчин молодого и среднего возраста</w:t>
      </w:r>
    </w:p>
    <w:p>
      <w:pPr>
        <w:spacing w:after="58"/>
      </w:pPr>
      <w:r>
        <w:rPr>
          <w:b w:val="0"/>
          <w:i w:val="0"/>
        </w:rPr>
        <w:t>Пучковая ГБ (кластерная ГБ, мигренозная невралгия Харриса, гистаминовая мигрень Хортона) — относительно редкая форма, встречающаяся у 0,1—0,4% населения, преимущественно у мужчин (соотношение мужчин и женщин 9 : 1). Заболевание обычно возникает в возрасте 30—50 лет, но может начинаться и в более молодом и пожилом возрасте.</w:t>
      </w:r>
    </w:p>
    <w:p>
      <w:pPr>
        <w:spacing w:after="58"/>
      </w:pPr>
      <w:r>
        <w:rPr>
          <w:b w:val="0"/>
          <w:i w:val="0"/>
        </w:rPr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Нередко при этом заболевании развивается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синдром Горнера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синдром Фовилля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синдром Джексона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синдром Маркуса -Ганна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синдром Горнера</w:t>
      </w:r>
    </w:p>
    <w:p>
      <w:pPr>
        <w:spacing w:after="58"/>
      </w:pPr>
      <w:r>
        <w:rPr>
          <w:b w:val="0"/>
          <w:i w:val="0"/>
        </w:rPr>
        <w:t>Атака сопровождается парасимпатической активацией в зоне боли: усиление слезотечения, инъекция конъюнктивы, заложенность носа или ринорея. Частичный симпатический паралич проявляется парциальным синдромом Горнера (небольшой птоз и миоз).</w:t>
      </w:r>
    </w:p>
    <w:p>
      <w:pPr>
        <w:spacing w:after="58"/>
      </w:pPr>
      <w:r>
        <w:rPr>
          <w:b w:val="0"/>
          <w:i w:val="0"/>
        </w:rPr>
        <w:t>Нервные болезни : учебник. Макурина, Т. Э. - Москва : ГЭОТАР-Медиа, 2022. - 256 с. - 256 с.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Препаратами, используемыми для профилактики приступов головной боли при данном заболевании,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ривароксабан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ацетилсалициловая кислота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верапамил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омепразол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верапамил</w:t>
      </w:r>
    </w:p>
    <w:p>
      <w:pPr>
        <w:spacing w:after="58"/>
      </w:pPr>
      <w:r>
        <w:rPr>
          <w:b w:val="0"/>
          <w:i w:val="0"/>
        </w:rPr>
        <w:t>Верапамил. Препарат в дозе до 80 мг в день эффективен в качестве профилактического лечения резистентных к терапии форм. Возможно сочетание верапамила с преднизолоном, карбонатом лития или эрготамином.</w:t>
      </w:r>
    </w:p>
    <w:p>
      <w:pPr>
        <w:spacing w:after="58"/>
      </w:pPr>
      <w:r>
        <w:rPr>
          <w:b w:val="0"/>
          <w:i w:val="0"/>
        </w:rPr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Кратковременным лечебным эффектом при остром приступе головной боли при данном заболевании обладают ингаляции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Р2-агонистов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оксида азота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100% кислорода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смеси фторотана с кислородом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3 - 100% кислорода</w:t>
      </w:r>
    </w:p>
    <w:p>
      <w:pPr>
        <w:spacing w:after="58"/>
      </w:pPr>
      <w:r>
        <w:rPr>
          <w:b w:val="0"/>
          <w:i w:val="0"/>
        </w:rPr>
        <w:t>Кислород. В течение 10 мин от начала боли можно использовать кислородную маску со скоростью ингаляции 7-15 л в минуту. Приблизительно у 60—70% больных отмечается положительный эффект в течение 15 мин. В некоторых случаях ингаляция.</w:t>
      </w:r>
    </w:p>
    <w:p>
      <w:pPr>
        <w:spacing w:after="58"/>
      </w:pPr>
      <w:r>
        <w:rPr>
          <w:b w:val="0"/>
          <w:i w:val="0"/>
        </w:rPr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Для лечения приступа головной боли в данной ситуации следует использовать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беллатаминал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НПВС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триптаны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бета-адреноблокаторы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триптаны</w:t>
      </w:r>
    </w:p>
    <w:p>
      <w:pPr>
        <w:spacing w:after="58"/>
      </w:pPr>
      <w:r>
        <w:rPr>
          <w:b w:val="0"/>
          <w:i w:val="0"/>
        </w:rPr>
        <w:t>Суматриптан. Препарат назначают внутрь в дозе 100 мг или, что более целесообразно, в виде чрескожной инъекции в дозе 6 мг, после которой большинство пациентов отмечают ослабление боли через 5 мин, а значительное улучшение через 15 мин.</w:t>
      </w:r>
    </w:p>
    <w:p>
      <w:pPr>
        <w:spacing w:after="58"/>
      </w:pPr>
      <w:r>
        <w:rPr>
          <w:b w:val="0"/>
          <w:i w:val="0"/>
        </w:rPr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Инвазивная нейромодуляция для лечения кластерной головной боли применяется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противопоказаниях к назначению кортикостероидов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резистентности к медикаментозному лечению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длительности заболевания более 1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непереносимости триптанов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резистентности к медикаментозному лечению</w:t>
      </w:r>
    </w:p>
    <w:p>
      <w:pPr>
        <w:spacing w:after="58"/>
      </w:pPr>
      <w:r>
        <w:rPr>
          <w:b w:val="0"/>
          <w:i w:val="0"/>
        </w:rPr>
        <w:t>Наряду с хирургическими методами для лечения резистентной к другим видам терапии хронической формы пучковой головной боли применяют методы нейростимуляции: глубокую стимуляцию задней гипоталамической области, стимуляцию большого затылочного и блуждающего нерва.</w:t>
      </w:r>
    </w:p>
    <w:p>
      <w:pPr>
        <w:spacing w:after="58"/>
      </w:pPr>
      <w:r>
        <w:rPr>
          <w:b w:val="0"/>
          <w:i w:val="0"/>
        </w:rPr>
        <w:t>Головная боль / Табеева Г. Р. - Москва : ГЭОТАР-Медиа, 2020. - 296 с.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Нейрохирургия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ISBN9785970458648/?anchor=paragraph_4dc7up#paragraph_4dc7up" TargetMode="External"/><Relationship Id="rId21" Type="http://schemas.openxmlformats.org/officeDocument/2006/relationships/hyperlink" Target="https://library.mededtech.ru/rest/documents/ISBN9785970485545/?anchor=list_item_lu2m8u#list_item_lu2m8u" TargetMode="External"/><Relationship Id="rId22" Type="http://schemas.openxmlformats.org/officeDocument/2006/relationships/hyperlink" Target="https://library.mededtech.ru/rest/documents/ISBN9785970485545/?anchor=paragraph_31up80#paragraph_31up80" TargetMode="External"/><Relationship Id="rId23" Type="http://schemas.openxmlformats.org/officeDocument/2006/relationships/image" Target="media/image5.png"/><Relationship Id="rId24" Type="http://schemas.openxmlformats.org/officeDocument/2006/relationships/hyperlink" Target="https://library.mededtech.ru/rest/documents/ISBN9785970485545/?anchor=table1-2#table1-2" TargetMode="External"/><Relationship Id="rId25" Type="http://schemas.openxmlformats.org/officeDocument/2006/relationships/hyperlink" Target="https://library.mededtech.ru/rest/documents/ISBN9785970466728/?anchor=tabl20-25#tabl20-25" TargetMode="External"/><Relationship Id="rId26" Type="http://schemas.openxmlformats.org/officeDocument/2006/relationships/hyperlink" Target="https://library.mededtech.ru/rest/documents/ISBN9785970466728/?anchor=paragraph_cbbitj#paragraph_cbbitj" TargetMode="External"/><Relationship Id="rId27" Type="http://schemas.openxmlformats.org/officeDocument/2006/relationships/hyperlink" Target="https://library.mededtech.ru/rest/documents/ISBN9785970466728/?anchor=tabl20-23#tabl20-23" TargetMode="External"/><Relationship Id="rId28" Type="http://schemas.openxmlformats.org/officeDocument/2006/relationships/hyperlink" Target="https://library.mededtech.ru/rest/documents/ISBN9785970466728/?anchor=paragraph_r4vkg6#paragraph_r4vkg6" TargetMode="External"/><Relationship Id="rId29" Type="http://schemas.openxmlformats.org/officeDocument/2006/relationships/hyperlink" Target="https://library.mededtech.ru/rest/documents/ISBN9785970466728/?anchor=paragraph_1dblg2#paragraph_1dblg2" TargetMode="External"/><Relationship Id="rId30" Type="http://schemas.openxmlformats.org/officeDocument/2006/relationships/image" Target="media/image6.png"/><Relationship Id="rId31" Type="http://schemas.openxmlformats.org/officeDocument/2006/relationships/hyperlink" Target="https://library.mededtech.ru/rest/documents/ISBN9785970466728/?anchor=paragraph_2cabag#paragraph_2cabag" TargetMode="External"/><Relationship Id="rId32" Type="http://schemas.openxmlformats.org/officeDocument/2006/relationships/hyperlink" Target="https://library.mededtech.ru/rest/documents/ISBN9785970472446/?anchor=paragraph_f95688#paragraph_f95688" TargetMode="External"/><Relationship Id="rId33" Type="http://schemas.openxmlformats.org/officeDocument/2006/relationships/hyperlink" Target="https://library.mededtech.ru/rest/documents/ISBN9785970466728/?anchor=tabl20-26#tabl20-26" TargetMode="External"/><Relationship Id="rId34" Type="http://schemas.openxmlformats.org/officeDocument/2006/relationships/image" Target="media/image7.png"/><Relationship Id="rId35" Type="http://schemas.openxmlformats.org/officeDocument/2006/relationships/hyperlink" Target="https://library.mededtech.ru/rest/documents/ISBN9785970458648/?anchor=paragraph_sf3lnd#paragraph_sf3ln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